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A2" w:rsidRDefault="00063783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УСЛОВИЯ</w:t>
      </w:r>
    </w:p>
    <w:p w:rsidR="006C3AA2" w:rsidRDefault="00063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участия в краевом медиаконкурсе «ЭтноМИР: межнациональное единство и согласие»   </w:t>
      </w:r>
    </w:p>
    <w:p w:rsidR="006C3AA2" w:rsidRDefault="006C3AA2">
      <w:pPr>
        <w:jc w:val="center"/>
        <w:rPr>
          <w:b/>
          <w:sz w:val="28"/>
          <w:szCs w:val="28"/>
        </w:rPr>
      </w:pPr>
    </w:p>
    <w:p w:rsidR="006C3AA2" w:rsidRDefault="00063783">
      <w:pPr>
        <w:jc w:val="center"/>
        <w:rPr>
          <w:sz w:val="28"/>
        </w:rPr>
      </w:pPr>
      <w:r>
        <w:rPr>
          <w:b/>
          <w:bCs/>
          <w:sz w:val="28"/>
        </w:rPr>
        <w:t>1. Цель конкурса</w:t>
      </w:r>
    </w:p>
    <w:p w:rsidR="006C3AA2" w:rsidRDefault="006C3AA2">
      <w:pPr>
        <w:ind w:firstLine="851"/>
        <w:jc w:val="both"/>
        <w:rPr>
          <w:sz w:val="28"/>
          <w:szCs w:val="28"/>
        </w:rPr>
      </w:pPr>
    </w:p>
    <w:p w:rsidR="006C3AA2" w:rsidRDefault="00063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Краевой медиаконкурс «ЭтноМИР: межнациональное единство </w:t>
      </w:r>
      <w:r>
        <w:rPr>
          <w:sz w:val="28"/>
          <w:szCs w:val="28"/>
        </w:rPr>
        <w:br/>
        <w:t xml:space="preserve">и согласие» (далее – конкурс) проводится в рамках </w:t>
      </w:r>
      <w:r>
        <w:rPr>
          <w:sz w:val="28"/>
          <w:szCs w:val="28"/>
        </w:rPr>
        <w:t>реализации государственной программы Красноярского края «Укрепление единства российской нации и этнокультурное развитие народов Красноярского края» на 2024 год.</w:t>
      </w:r>
    </w:p>
    <w:p w:rsidR="006C3AA2" w:rsidRDefault="00063783">
      <w:pPr>
        <w:ind w:firstLine="709"/>
        <w:jc w:val="both"/>
        <w:rPr>
          <w:sz w:val="28"/>
        </w:rPr>
      </w:pPr>
      <w:r>
        <w:rPr>
          <w:sz w:val="28"/>
        </w:rPr>
        <w:t>Проведение конкурса направлено на стимулирование широкого круга разножанровых материалов, спосо</w:t>
      </w:r>
      <w:r>
        <w:rPr>
          <w:sz w:val="28"/>
        </w:rPr>
        <w:t xml:space="preserve">бствующих гармонизации межнациональных отношений, формированию идеологии общегражданского единства и патриотизма, толерантным установкам в сфере межэтнического общения. </w:t>
      </w:r>
    </w:p>
    <w:p w:rsidR="006C3AA2" w:rsidRDefault="00063783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>В 2024 году в качестве приоритетных направлений в сфере межнациональных отношений опре</w:t>
      </w:r>
      <w:r>
        <w:rPr>
          <w:sz w:val="28"/>
        </w:rPr>
        <w:t>делены следующие направления:</w:t>
      </w:r>
    </w:p>
    <w:p w:rsidR="00CA2FE2" w:rsidRPr="00CA2FE2" w:rsidRDefault="00CA2FE2" w:rsidP="00CA2FE2">
      <w:pPr>
        <w:jc w:val="both"/>
        <w:rPr>
          <w:sz w:val="28"/>
        </w:rPr>
      </w:pPr>
      <w:r w:rsidRPr="0020477B">
        <w:t xml:space="preserve">- </w:t>
      </w:r>
      <w:r w:rsidRPr="00CA2FE2">
        <w:rPr>
          <w:sz w:val="28"/>
        </w:rPr>
        <w:t>адаптация и интеграция иностранных граждан;</w:t>
      </w:r>
    </w:p>
    <w:p w:rsidR="00CA2FE2" w:rsidRPr="00CA2FE2" w:rsidRDefault="00CA2FE2" w:rsidP="00CA2FE2">
      <w:pPr>
        <w:rPr>
          <w:sz w:val="28"/>
        </w:rPr>
      </w:pPr>
      <w:r w:rsidRPr="00CA2FE2">
        <w:rPr>
          <w:sz w:val="28"/>
        </w:rPr>
        <w:t>- противодействие различным видам национального и религиозного экстремизма и этнофобии;</w:t>
      </w:r>
    </w:p>
    <w:p w:rsidR="00CA2FE2" w:rsidRPr="00CA2FE2" w:rsidRDefault="00CA2FE2" w:rsidP="00CA2FE2">
      <w:pPr>
        <w:jc w:val="both"/>
        <w:rPr>
          <w:sz w:val="28"/>
        </w:rPr>
      </w:pPr>
      <w:r w:rsidRPr="00CA2FE2">
        <w:rPr>
          <w:sz w:val="28"/>
        </w:rPr>
        <w:t>- межрелигиозный диалог;</w:t>
      </w:r>
    </w:p>
    <w:p w:rsidR="00CA2FE2" w:rsidRPr="00CA2FE2" w:rsidRDefault="00CA2FE2" w:rsidP="00CA2FE2">
      <w:pPr>
        <w:jc w:val="both"/>
        <w:rPr>
          <w:sz w:val="28"/>
        </w:rPr>
      </w:pPr>
      <w:r w:rsidRPr="00CA2FE2">
        <w:rPr>
          <w:sz w:val="28"/>
        </w:rPr>
        <w:t>- популяризация семейных ценностей;</w:t>
      </w:r>
    </w:p>
    <w:p w:rsidR="006C3AA2" w:rsidRPr="00CA2FE2" w:rsidRDefault="00CA2FE2" w:rsidP="00CA2FE2">
      <w:pPr>
        <w:jc w:val="both"/>
        <w:rPr>
          <w:sz w:val="28"/>
        </w:rPr>
      </w:pPr>
      <w:r w:rsidRPr="00CA2FE2">
        <w:rPr>
          <w:sz w:val="28"/>
        </w:rPr>
        <w:t>- недопущение фальсификации истории мн</w:t>
      </w:r>
      <w:r>
        <w:rPr>
          <w:sz w:val="28"/>
        </w:rPr>
        <w:t>огонационального народа России.</w:t>
      </w:r>
    </w:p>
    <w:p w:rsidR="006C3AA2" w:rsidRDefault="006C3AA2">
      <w:pPr>
        <w:jc w:val="both"/>
        <w:rPr>
          <w:sz w:val="28"/>
          <w:szCs w:val="28"/>
        </w:rPr>
      </w:pPr>
    </w:p>
    <w:p w:rsidR="006C3AA2" w:rsidRDefault="000637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Предмет и участники конкурса</w:t>
      </w:r>
    </w:p>
    <w:p w:rsidR="006C3AA2" w:rsidRDefault="006C3AA2">
      <w:pPr>
        <w:ind w:firstLine="709"/>
        <w:jc w:val="both"/>
        <w:rPr>
          <w:bCs/>
          <w:sz w:val="28"/>
          <w:szCs w:val="28"/>
        </w:rPr>
      </w:pPr>
    </w:p>
    <w:p w:rsidR="006C3AA2" w:rsidRDefault="00063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</w:t>
      </w:r>
      <w:r>
        <w:rPr>
          <w:bCs/>
          <w:sz w:val="28"/>
          <w:szCs w:val="28"/>
        </w:rPr>
        <w:t>конкурса</w:t>
      </w:r>
      <w:r>
        <w:rPr>
          <w:sz w:val="28"/>
          <w:szCs w:val="28"/>
        </w:rPr>
        <w:t xml:space="preserve"> являются информационные материалы в сфере гармонизации межнациональных и межконфессиональных отношений, опубликованные в печатных и электронных средствах массовой информа</w:t>
      </w:r>
      <w:r>
        <w:rPr>
          <w:sz w:val="28"/>
          <w:szCs w:val="28"/>
        </w:rPr>
        <w:t xml:space="preserve">ции, представленные участниками конкурса в соответствии с номинациями </w:t>
      </w:r>
      <w:r>
        <w:rPr>
          <w:sz w:val="28"/>
          <w:szCs w:val="28"/>
        </w:rPr>
        <w:br/>
        <w:t>и условиями участия конкурса, направленные в адрес организатора конкурса в установленные сроки.</w:t>
      </w:r>
    </w:p>
    <w:p w:rsidR="006C3AA2" w:rsidRDefault="00063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участвуют журналисты, корреспонденты, внештатные авторы действующих на террито</w:t>
      </w:r>
      <w:r>
        <w:rPr>
          <w:sz w:val="28"/>
          <w:szCs w:val="28"/>
        </w:rPr>
        <w:t xml:space="preserve">рии Красноярского края печатных </w:t>
      </w:r>
      <w:r>
        <w:rPr>
          <w:sz w:val="28"/>
          <w:szCs w:val="28"/>
        </w:rPr>
        <w:br/>
        <w:t>и электронных средств массовой информации.</w:t>
      </w:r>
    </w:p>
    <w:p w:rsidR="006C3AA2" w:rsidRDefault="00063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не принимаются работы, опубликованные в рамках государственной программы Красноярского края «Укрепление единства российской нации и этнокультурное развитие народов Красн</w:t>
      </w:r>
      <w:r>
        <w:rPr>
          <w:sz w:val="28"/>
          <w:szCs w:val="28"/>
        </w:rPr>
        <w:t>оярского края».</w:t>
      </w:r>
    </w:p>
    <w:p w:rsidR="006C3AA2" w:rsidRDefault="0006378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 конкурса – Красноярский край. </w:t>
      </w:r>
    </w:p>
    <w:p w:rsidR="006C3AA2" w:rsidRDefault="006C3AA2">
      <w:pPr>
        <w:spacing w:line="360" w:lineRule="auto"/>
        <w:jc w:val="both"/>
        <w:rPr>
          <w:sz w:val="28"/>
          <w:szCs w:val="28"/>
        </w:rPr>
      </w:pPr>
    </w:p>
    <w:p w:rsidR="006C3AA2" w:rsidRDefault="0006378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sz w:val="28"/>
          <w:szCs w:val="28"/>
        </w:rPr>
        <w:t>Номинации конкурса</w:t>
      </w:r>
    </w:p>
    <w:p w:rsidR="006C3AA2" w:rsidRDefault="006C3AA2">
      <w:pPr>
        <w:jc w:val="center"/>
        <w:rPr>
          <w:b/>
          <w:sz w:val="28"/>
          <w:szCs w:val="28"/>
        </w:rPr>
      </w:pPr>
    </w:p>
    <w:p w:rsidR="006C3AA2" w:rsidRDefault="00063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следующим номинациям: </w:t>
      </w:r>
    </w:p>
    <w:p w:rsidR="006C3AA2" w:rsidRDefault="00063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«</w:t>
      </w:r>
      <w:r>
        <w:rPr>
          <w:color w:val="000000"/>
          <w:sz w:val="28"/>
          <w:szCs w:val="28"/>
          <w:shd w:val="clear" w:color="auto" w:fill="FFFFFF"/>
        </w:rPr>
        <w:t>Сохранение и развитие этнокультурных традиций народов Красноярского края</w:t>
      </w:r>
      <w:r>
        <w:rPr>
          <w:sz w:val="28"/>
          <w:szCs w:val="28"/>
        </w:rPr>
        <w:t>»;</w:t>
      </w:r>
    </w:p>
    <w:p w:rsidR="006C3AA2" w:rsidRDefault="00063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«</w:t>
      </w:r>
      <w:r>
        <w:rPr>
          <w:color w:val="000000"/>
          <w:sz w:val="28"/>
          <w:szCs w:val="28"/>
          <w:shd w:val="clear" w:color="auto" w:fill="FFFFFF"/>
        </w:rPr>
        <w:t>Противодействие мигрантофобии</w:t>
      </w:r>
      <w:r>
        <w:rPr>
          <w:color w:val="000000"/>
          <w:sz w:val="28"/>
          <w:szCs w:val="28"/>
          <w:shd w:val="clear" w:color="auto" w:fill="FFFFFF"/>
        </w:rPr>
        <w:t xml:space="preserve">, этническому радикализму </w:t>
      </w:r>
      <w:r>
        <w:rPr>
          <w:color w:val="000000"/>
          <w:sz w:val="28"/>
          <w:szCs w:val="28"/>
          <w:shd w:val="clear" w:color="auto" w:fill="FFFFFF"/>
        </w:rPr>
        <w:br/>
        <w:t>и экстремизму</w:t>
      </w:r>
      <w:r>
        <w:rPr>
          <w:sz w:val="28"/>
          <w:szCs w:val="28"/>
        </w:rPr>
        <w:t>».</w:t>
      </w:r>
    </w:p>
    <w:p w:rsidR="006C3AA2" w:rsidRDefault="006C3AA2">
      <w:pPr>
        <w:jc w:val="both"/>
        <w:rPr>
          <w:color w:val="FF0000"/>
          <w:sz w:val="28"/>
          <w:szCs w:val="28"/>
        </w:rPr>
      </w:pPr>
    </w:p>
    <w:p w:rsidR="006C3AA2" w:rsidRDefault="000637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Порядок, сроки подачи заявок на конкурс и предоставление работ</w:t>
      </w:r>
    </w:p>
    <w:p w:rsidR="006C3AA2" w:rsidRDefault="006C3AA2">
      <w:pPr>
        <w:ind w:firstLine="709"/>
        <w:jc w:val="both"/>
        <w:rPr>
          <w:b/>
          <w:bCs/>
          <w:sz w:val="28"/>
          <w:szCs w:val="28"/>
        </w:rPr>
      </w:pPr>
    </w:p>
    <w:p w:rsidR="006C3AA2" w:rsidRDefault="00063783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Материалы, представляемые на конкурс, должны быть опубликованы </w:t>
      </w:r>
      <w:r>
        <w:rPr>
          <w:bCs/>
          <w:sz w:val="28"/>
          <w:szCs w:val="28"/>
        </w:rPr>
        <w:br/>
        <w:t xml:space="preserve">в течение 2024 года. </w:t>
      </w:r>
      <w:r>
        <w:rPr>
          <w:bCs/>
          <w:color w:val="FF0000"/>
          <w:sz w:val="28"/>
          <w:szCs w:val="28"/>
        </w:rPr>
        <w:t xml:space="preserve">    </w:t>
      </w:r>
    </w:p>
    <w:p w:rsidR="006C3AA2" w:rsidRDefault="00063783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Для участия в конкурсе необходимо направить по электрон</w:t>
      </w:r>
      <w:r>
        <w:rPr>
          <w:bCs/>
          <w:sz w:val="28"/>
          <w:szCs w:val="28"/>
        </w:rPr>
        <w:t xml:space="preserve">ному адресу </w:t>
      </w:r>
      <w:r>
        <w:rPr>
          <w:b/>
          <w:bCs/>
          <w:sz w:val="28"/>
          <w:szCs w:val="28"/>
        </w:rPr>
        <w:t>etnomir24@mail.ru</w:t>
      </w:r>
      <w:r>
        <w:rPr>
          <w:bCs/>
          <w:sz w:val="28"/>
          <w:szCs w:val="28"/>
        </w:rPr>
        <w:t xml:space="preserve"> следующие материалы: </w:t>
      </w:r>
    </w:p>
    <w:p w:rsidR="006C3AA2" w:rsidRDefault="00063783">
      <w:pPr>
        <w:numPr>
          <w:ilvl w:val="0"/>
          <w:numId w:val="7"/>
        </w:numPr>
        <w:ind w:left="709"/>
        <w:jc w:val="both"/>
        <w:rPr>
          <w:rStyle w:val="afc"/>
          <w:b w:val="0"/>
          <w:sz w:val="28"/>
          <w:szCs w:val="28"/>
        </w:rPr>
      </w:pPr>
      <w:r>
        <w:rPr>
          <w:rStyle w:val="afc"/>
          <w:b w:val="0"/>
          <w:sz w:val="28"/>
          <w:szCs w:val="28"/>
        </w:rPr>
        <w:t xml:space="preserve">заявку участника конкурса (приложение №1). В заявке участника указываются: Ф.И.О. автора, место работы, должность, домашний адрес, телефон, электронный адрес, наименование публикации, наименование СМИ, в </w:t>
      </w:r>
      <w:r>
        <w:rPr>
          <w:rStyle w:val="afc"/>
          <w:b w:val="0"/>
          <w:sz w:val="28"/>
          <w:szCs w:val="28"/>
        </w:rPr>
        <w:t>котором был размещен материал, дата размещения. Текст заявки предоставляется в электронном сканированном виде;</w:t>
      </w:r>
    </w:p>
    <w:p w:rsidR="006C3AA2" w:rsidRDefault="00063783">
      <w:pPr>
        <w:numPr>
          <w:ilvl w:val="0"/>
          <w:numId w:val="7"/>
        </w:numPr>
        <w:ind w:left="709"/>
        <w:jc w:val="both"/>
        <w:rPr>
          <w:rStyle w:val="afc"/>
          <w:b w:val="0"/>
          <w:sz w:val="28"/>
          <w:szCs w:val="28"/>
        </w:rPr>
      </w:pPr>
      <w:r>
        <w:rPr>
          <w:rStyle w:val="afc"/>
          <w:b w:val="0"/>
          <w:sz w:val="28"/>
          <w:szCs w:val="28"/>
        </w:rPr>
        <w:t xml:space="preserve">копия </w:t>
      </w:r>
      <w:r>
        <w:rPr>
          <w:rStyle w:val="afc"/>
          <w:b w:val="0"/>
          <w:color w:val="000000"/>
          <w:sz w:val="28"/>
          <w:szCs w:val="28"/>
        </w:rPr>
        <w:t xml:space="preserve">(сканированное изображение или </w:t>
      </w:r>
      <w:r>
        <w:rPr>
          <w:rStyle w:val="afc"/>
          <w:b w:val="0"/>
          <w:color w:val="000000"/>
          <w:sz w:val="28"/>
          <w:szCs w:val="28"/>
          <w:lang w:val="en-US"/>
        </w:rPr>
        <w:t>PDF</w:t>
      </w:r>
      <w:r>
        <w:rPr>
          <w:rStyle w:val="afc"/>
          <w:b w:val="0"/>
          <w:color w:val="000000"/>
          <w:sz w:val="28"/>
          <w:szCs w:val="28"/>
        </w:rPr>
        <w:t>-файл)</w:t>
      </w:r>
      <w:r>
        <w:rPr>
          <w:rStyle w:val="afc"/>
          <w:b w:val="0"/>
          <w:sz w:val="28"/>
          <w:szCs w:val="28"/>
        </w:rPr>
        <w:t xml:space="preserve"> материала </w:t>
      </w:r>
      <w:r>
        <w:rPr>
          <w:rStyle w:val="afc"/>
          <w:b w:val="0"/>
          <w:sz w:val="28"/>
          <w:szCs w:val="28"/>
        </w:rPr>
        <w:br/>
        <w:t xml:space="preserve">в печатных СМИ (или скриншот с указанием постоянного адреса – для Интернет-СМИ); </w:t>
      </w:r>
    </w:p>
    <w:p w:rsidR="006C3AA2" w:rsidRDefault="00063783">
      <w:pPr>
        <w:numPr>
          <w:ilvl w:val="0"/>
          <w:numId w:val="7"/>
        </w:numPr>
        <w:ind w:left="709" w:hanging="269"/>
        <w:jc w:val="both"/>
        <w:rPr>
          <w:rStyle w:val="afc"/>
          <w:b w:val="0"/>
          <w:sz w:val="28"/>
          <w:szCs w:val="28"/>
        </w:rPr>
      </w:pPr>
      <w:r>
        <w:rPr>
          <w:rStyle w:val="afc"/>
          <w:b w:val="0"/>
          <w:sz w:val="28"/>
          <w:szCs w:val="28"/>
        </w:rPr>
        <w:t xml:space="preserve">для отправки телерепортажей, телепрограмм, телесюжетов принимаются </w:t>
      </w:r>
      <w:r>
        <w:rPr>
          <w:color w:val="000000"/>
          <w:sz w:val="28"/>
          <w:szCs w:val="28"/>
        </w:rPr>
        <w:t>электронные ссылки, пройдя по которым можно посмотреть либо скачать видеофайл</w:t>
      </w:r>
      <w:r>
        <w:rPr>
          <w:rStyle w:val="afc"/>
          <w:b w:val="0"/>
          <w:sz w:val="28"/>
          <w:szCs w:val="28"/>
        </w:rPr>
        <w:t xml:space="preserve"> (или скриншот с указанием постоянного адреса для Интернет-СМИ). </w:t>
      </w:r>
    </w:p>
    <w:p w:rsidR="006C3AA2" w:rsidRDefault="006C3AA2">
      <w:pPr>
        <w:ind w:left="440" w:firstLine="268"/>
        <w:jc w:val="both"/>
        <w:rPr>
          <w:rStyle w:val="afc"/>
          <w:b w:val="0"/>
          <w:sz w:val="28"/>
          <w:szCs w:val="28"/>
        </w:rPr>
      </w:pPr>
    </w:p>
    <w:p w:rsidR="006C3AA2" w:rsidRDefault="00063783">
      <w:pPr>
        <w:ind w:left="440"/>
        <w:jc w:val="both"/>
        <w:rPr>
          <w:sz w:val="28"/>
          <w:szCs w:val="28"/>
        </w:rPr>
      </w:pPr>
      <w:r>
        <w:rPr>
          <w:rStyle w:val="afc"/>
          <w:b w:val="0"/>
          <w:sz w:val="28"/>
          <w:szCs w:val="28"/>
        </w:rPr>
        <w:t>В качестве материалов конкурса не рассматрива</w:t>
      </w:r>
      <w:r>
        <w:rPr>
          <w:rStyle w:val="afc"/>
          <w:b w:val="0"/>
          <w:sz w:val="28"/>
          <w:szCs w:val="28"/>
        </w:rPr>
        <w:t>ются рекламные материалы (рекламные модули), а также информационные материалы, размещенные в СМИ на коммерческих условиях</w:t>
      </w:r>
      <w:r>
        <w:rPr>
          <w:sz w:val="28"/>
          <w:szCs w:val="28"/>
        </w:rPr>
        <w:t>.</w:t>
      </w:r>
    </w:p>
    <w:p w:rsidR="006C3AA2" w:rsidRDefault="006C3AA2">
      <w:pPr>
        <w:jc w:val="both"/>
        <w:rPr>
          <w:sz w:val="28"/>
          <w:szCs w:val="28"/>
        </w:rPr>
      </w:pPr>
    </w:p>
    <w:p w:rsidR="006C3AA2" w:rsidRDefault="006C3AA2">
      <w:pPr>
        <w:ind w:left="709"/>
        <w:jc w:val="both"/>
        <w:rPr>
          <w:sz w:val="28"/>
          <w:szCs w:val="28"/>
        </w:rPr>
      </w:pPr>
    </w:p>
    <w:p w:rsidR="006C3AA2" w:rsidRDefault="00063783">
      <w:pPr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Этапы конкурса: </w:t>
      </w:r>
    </w:p>
    <w:p w:rsidR="006C3AA2" w:rsidRDefault="00063783">
      <w:pPr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прием заявок на участие в конкурсе</w:t>
      </w:r>
      <w:r>
        <w:rPr>
          <w:sz w:val="28"/>
          <w:szCs w:val="28"/>
        </w:rPr>
        <w:t>: с 01.11.2024 г. по 24.11.2024 г. включительно;</w:t>
      </w:r>
    </w:p>
    <w:p w:rsidR="006C3AA2" w:rsidRDefault="00063783">
      <w:pPr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рассмотрение работ членами жюри конкурса, определение победителей</w:t>
      </w:r>
      <w:r>
        <w:rPr>
          <w:sz w:val="28"/>
          <w:szCs w:val="28"/>
        </w:rPr>
        <w:t xml:space="preserve"> – до 02.12.2024 г. включительно;</w:t>
      </w:r>
    </w:p>
    <w:p w:rsidR="006C3AA2" w:rsidRDefault="00063783">
      <w:pPr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 результатах конкурса – до 06.12.2024 г. включительно;</w:t>
      </w:r>
    </w:p>
    <w:p w:rsidR="006C3AA2" w:rsidRDefault="00063783">
      <w:pPr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подведение итогов конкурса </w:t>
      </w:r>
      <w:r>
        <w:rPr>
          <w:sz w:val="28"/>
          <w:szCs w:val="28"/>
        </w:rPr>
        <w:t xml:space="preserve">до 13.12.2024 г. </w:t>
      </w:r>
    </w:p>
    <w:p w:rsidR="006C3AA2" w:rsidRDefault="000637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Присланные на</w:t>
      </w:r>
      <w:r>
        <w:rPr>
          <w:bCs/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 xml:space="preserve"> материалы </w:t>
      </w:r>
      <w:r>
        <w:rPr>
          <w:color w:val="000000"/>
          <w:sz w:val="28"/>
          <w:szCs w:val="28"/>
        </w:rPr>
        <w:t>не редактируются, возврату и оплате не подлежат.</w:t>
      </w:r>
    </w:p>
    <w:p w:rsidR="006C3AA2" w:rsidRDefault="006C3AA2">
      <w:pPr>
        <w:ind w:left="709"/>
        <w:jc w:val="both"/>
        <w:rPr>
          <w:color w:val="000000"/>
          <w:sz w:val="28"/>
          <w:szCs w:val="28"/>
        </w:rPr>
      </w:pPr>
    </w:p>
    <w:p w:rsidR="006C3AA2" w:rsidRDefault="000637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рассмотрения работ</w:t>
      </w:r>
    </w:p>
    <w:p w:rsidR="006C3AA2" w:rsidRDefault="006C3AA2">
      <w:pPr>
        <w:ind w:firstLine="709"/>
        <w:jc w:val="both"/>
        <w:rPr>
          <w:b/>
          <w:bCs/>
          <w:sz w:val="28"/>
          <w:szCs w:val="28"/>
        </w:rPr>
      </w:pPr>
    </w:p>
    <w:p w:rsidR="006C3AA2" w:rsidRDefault="00063783">
      <w:pPr>
        <w:ind w:firstLine="709"/>
        <w:jc w:val="both"/>
        <w:rPr>
          <w:sz w:val="28"/>
        </w:rPr>
      </w:pPr>
      <w:r>
        <w:rPr>
          <w:sz w:val="28"/>
        </w:rPr>
        <w:t xml:space="preserve">Работы оцениваются жюри согласно основным требованиям конкурса. При рассмотрении представленных информационных материалов на конкурс </w:t>
      </w:r>
      <w:r>
        <w:rPr>
          <w:sz w:val="28"/>
        </w:rPr>
        <w:lastRenderedPageBreak/>
        <w:t>будут учитываться их актуальность, достове</w:t>
      </w:r>
      <w:r>
        <w:rPr>
          <w:sz w:val="28"/>
        </w:rPr>
        <w:t>рность, объективность, аргументированность, мировоззренческий, научный уровни, журналистское мастерство, практическая значимость. Выбор победителей конкурса осуществляется в ходе голосования на заседании жюри. Победители конкурса определяются по сумме голо</w:t>
      </w:r>
      <w:r>
        <w:rPr>
          <w:sz w:val="28"/>
        </w:rPr>
        <w:t>сов членов жюри.</w:t>
      </w:r>
    </w:p>
    <w:p w:rsidR="006C3AA2" w:rsidRDefault="00063783">
      <w:pPr>
        <w:ind w:firstLine="709"/>
        <w:jc w:val="both"/>
        <w:rPr>
          <w:sz w:val="28"/>
        </w:rPr>
      </w:pPr>
      <w:r>
        <w:rPr>
          <w:sz w:val="28"/>
        </w:rPr>
        <w:t xml:space="preserve">Состав жюри определяется организатором. </w:t>
      </w:r>
    </w:p>
    <w:p w:rsidR="006C3AA2" w:rsidRDefault="006C3AA2">
      <w:pPr>
        <w:ind w:firstLine="709"/>
        <w:jc w:val="both"/>
        <w:rPr>
          <w:sz w:val="28"/>
        </w:rPr>
      </w:pPr>
    </w:p>
    <w:p w:rsidR="006C3AA2" w:rsidRDefault="00063783">
      <w:pPr>
        <w:ind w:left="4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жюри об определении победителей Конкурса окончательное, обжалованию не подлежит и вступает в силу с момента его опубликования на </w:t>
      </w:r>
      <w:r>
        <w:rPr>
          <w:color w:val="000000"/>
          <w:sz w:val="28"/>
          <w:szCs w:val="28"/>
          <w:shd w:val="clear" w:color="auto" w:fill="FFFFFF"/>
        </w:rPr>
        <w:t>едином 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краевом портале «Красноярский край»</w:t>
      </w:r>
      <w:r>
        <w:rPr>
          <w:color w:val="000000"/>
          <w:sz w:val="28"/>
          <w:szCs w:val="28"/>
        </w:rPr>
        <w:t>.</w:t>
      </w:r>
    </w:p>
    <w:p w:rsidR="006C3AA2" w:rsidRDefault="006C3AA2">
      <w:pPr>
        <w:ind w:firstLine="709"/>
        <w:jc w:val="both"/>
        <w:rPr>
          <w:sz w:val="28"/>
        </w:rPr>
      </w:pPr>
    </w:p>
    <w:p w:rsidR="006C3AA2" w:rsidRDefault="006C3AA2">
      <w:pPr>
        <w:jc w:val="both"/>
        <w:rPr>
          <w:sz w:val="28"/>
        </w:rPr>
      </w:pPr>
    </w:p>
    <w:p w:rsidR="006C3AA2" w:rsidRDefault="000637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Подведение</w:t>
      </w:r>
      <w:r>
        <w:rPr>
          <w:b/>
          <w:bCs/>
          <w:sz w:val="28"/>
          <w:szCs w:val="28"/>
        </w:rPr>
        <w:t xml:space="preserve"> итогов конкурса и награждение победителей</w:t>
      </w:r>
    </w:p>
    <w:p w:rsidR="006C3AA2" w:rsidRDefault="006C3AA2">
      <w:pPr>
        <w:jc w:val="both"/>
        <w:rPr>
          <w:sz w:val="28"/>
          <w:szCs w:val="28"/>
        </w:rPr>
      </w:pPr>
    </w:p>
    <w:p w:rsidR="006C3AA2" w:rsidRDefault="000637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конкурса, занявшие 1, 2, 3 места, награждаются дипломами и призами. Жюри имеет право отметить дипломами </w:t>
      </w:r>
      <w:r>
        <w:rPr>
          <w:sz w:val="28"/>
          <w:szCs w:val="28"/>
        </w:rPr>
        <w:br/>
        <w:t>и благодарственными письмами материалы, не вошедшие в число победителей.</w:t>
      </w:r>
    </w:p>
    <w:p w:rsidR="006C3AA2" w:rsidRDefault="000637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националь</w:t>
      </w:r>
      <w:r>
        <w:rPr>
          <w:sz w:val="28"/>
          <w:szCs w:val="28"/>
        </w:rPr>
        <w:t>но-культурных общественных объединений Красноярского края вправе отдельно поощрить журналистов, внесших большой вклад в освещение этнической самобытности, национальных традиций и толерантных установок в сфере межэтнического общения, освещение темы социокул</w:t>
      </w:r>
      <w:r>
        <w:rPr>
          <w:sz w:val="28"/>
          <w:szCs w:val="28"/>
        </w:rPr>
        <w:t>ьтуртной адаптации и интеграции иностранных граждан в российское общество.</w:t>
      </w:r>
    </w:p>
    <w:p w:rsidR="006C3AA2" w:rsidRDefault="006C3AA2">
      <w:pPr>
        <w:ind w:firstLine="851"/>
        <w:jc w:val="both"/>
        <w:rPr>
          <w:sz w:val="28"/>
          <w:szCs w:val="28"/>
        </w:rPr>
      </w:pPr>
    </w:p>
    <w:p w:rsidR="006C3AA2" w:rsidRDefault="0006378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Вопросы организации конкурса</w:t>
      </w:r>
    </w:p>
    <w:p w:rsidR="006C3AA2" w:rsidRDefault="006C3AA2">
      <w:pPr>
        <w:ind w:firstLine="851"/>
        <w:jc w:val="both"/>
        <w:rPr>
          <w:sz w:val="28"/>
          <w:szCs w:val="28"/>
        </w:rPr>
      </w:pPr>
    </w:p>
    <w:p w:rsidR="006C3AA2" w:rsidRDefault="00063783">
      <w:pPr>
        <w:ind w:firstLine="851"/>
        <w:jc w:val="both"/>
      </w:pPr>
      <w:r>
        <w:rPr>
          <w:sz w:val="28"/>
          <w:szCs w:val="28"/>
        </w:rPr>
        <w:t xml:space="preserve">Информация о начале и результатах конкурса размещается на </w:t>
      </w:r>
      <w:r>
        <w:rPr>
          <w:color w:val="000000"/>
          <w:sz w:val="28"/>
          <w:szCs w:val="28"/>
          <w:shd w:val="clear" w:color="auto" w:fill="FFFFFF"/>
        </w:rPr>
        <w:t>едином краевом портале «Красноярский край» </w:t>
      </w:r>
      <w:r>
        <w:rPr>
          <w:sz w:val="28"/>
          <w:szCs w:val="28"/>
        </w:rPr>
        <w:t xml:space="preserve"> </w:t>
      </w:r>
      <w:hyperlink r:id="rId7" w:tooltip="http://www.krskstate.ru" w:history="1">
        <w:r>
          <w:rPr>
            <w:rStyle w:val="afa"/>
            <w:color w:val="auto"/>
            <w:sz w:val="28"/>
            <w:szCs w:val="28"/>
          </w:rPr>
          <w:t>http://www.krskstate.ru</w:t>
        </w:r>
      </w:hyperlink>
      <w:r>
        <w:rPr>
          <w:sz w:val="28"/>
          <w:szCs w:val="28"/>
        </w:rPr>
        <w:t xml:space="preserve">, сайте Дома дружбы народов Красноярского края «Родина» </w:t>
      </w:r>
      <w:hyperlink r:id="rId8" w:tooltip="http://ddn24.ru" w:history="1">
        <w:r>
          <w:rPr>
            <w:rStyle w:val="afa"/>
            <w:color w:val="auto"/>
            <w:sz w:val="28"/>
            <w:szCs w:val="28"/>
          </w:rPr>
          <w:t>http://ddn24.ru</w:t>
        </w:r>
      </w:hyperlink>
      <w:r>
        <w:rPr>
          <w:sz w:val="28"/>
          <w:szCs w:val="28"/>
        </w:rPr>
        <w:t>, сайте Общественной палаты Красноярского края https://opkrsk.ru/.</w:t>
      </w:r>
      <w:r>
        <w:br w:type="page" w:clear="all"/>
      </w:r>
      <w:r>
        <w:lastRenderedPageBreak/>
        <w:t>Приложение №1</w:t>
      </w:r>
    </w:p>
    <w:p w:rsidR="006C3AA2" w:rsidRDefault="00063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6C3AA2" w:rsidRDefault="0006378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участника краевого медиаконкурса </w:t>
      </w:r>
    </w:p>
    <w:p w:rsidR="006C3AA2" w:rsidRDefault="0006378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«ЭтноМИР: межнациональное единство и согласие» </w:t>
      </w:r>
    </w:p>
    <w:p w:rsidR="006C3AA2" w:rsidRDefault="00063783">
      <w:pPr>
        <w:jc w:val="center"/>
        <w:rPr>
          <w:sz w:val="27"/>
          <w:szCs w:val="27"/>
          <w:highlight w:val="yellow"/>
        </w:rPr>
      </w:pPr>
      <w:r>
        <w:rPr>
          <w:sz w:val="27"/>
          <w:szCs w:val="27"/>
        </w:rPr>
        <w:t>на лучшее освещение вопросов гармонизации межнациональных отношений</w:t>
      </w:r>
    </w:p>
    <w:p w:rsidR="006C3AA2" w:rsidRDefault="00063783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  _______  2024 года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5354"/>
      </w:tblGrid>
      <w:tr w:rsidR="006C3AA2">
        <w:tc>
          <w:tcPr>
            <w:tcW w:w="675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43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 конкурса</w:t>
            </w:r>
          </w:p>
          <w:p w:rsidR="006C3AA2" w:rsidRDefault="006C3AA2">
            <w:pPr>
              <w:rPr>
                <w:b/>
                <w:sz w:val="27"/>
                <w:szCs w:val="27"/>
              </w:rPr>
            </w:pPr>
          </w:p>
        </w:tc>
        <w:tc>
          <w:tcPr>
            <w:tcW w:w="5354" w:type="dxa"/>
          </w:tcPr>
          <w:p w:rsidR="006C3AA2" w:rsidRDefault="006C3AA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C3AA2">
        <w:tc>
          <w:tcPr>
            <w:tcW w:w="675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543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СМИ</w:t>
            </w:r>
          </w:p>
          <w:p w:rsidR="006C3AA2" w:rsidRDefault="006C3AA2">
            <w:pPr>
              <w:rPr>
                <w:sz w:val="27"/>
                <w:szCs w:val="27"/>
              </w:rPr>
            </w:pPr>
          </w:p>
        </w:tc>
        <w:tc>
          <w:tcPr>
            <w:tcW w:w="5354" w:type="dxa"/>
          </w:tcPr>
          <w:p w:rsidR="006C3AA2" w:rsidRDefault="006C3AA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C3AA2">
        <w:tc>
          <w:tcPr>
            <w:tcW w:w="675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543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публикации</w:t>
            </w:r>
          </w:p>
          <w:p w:rsidR="006C3AA2" w:rsidRDefault="006C3AA2">
            <w:pPr>
              <w:rPr>
                <w:sz w:val="27"/>
                <w:szCs w:val="27"/>
              </w:rPr>
            </w:pPr>
          </w:p>
        </w:tc>
        <w:tc>
          <w:tcPr>
            <w:tcW w:w="5354" w:type="dxa"/>
          </w:tcPr>
          <w:p w:rsidR="006C3AA2" w:rsidRDefault="006C3AA2">
            <w:pPr>
              <w:rPr>
                <w:b/>
                <w:sz w:val="27"/>
                <w:szCs w:val="27"/>
              </w:rPr>
            </w:pPr>
          </w:p>
        </w:tc>
      </w:tr>
      <w:tr w:rsidR="006C3AA2">
        <w:tc>
          <w:tcPr>
            <w:tcW w:w="675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543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публикации</w:t>
            </w:r>
          </w:p>
          <w:p w:rsidR="006C3AA2" w:rsidRDefault="006C3AA2">
            <w:pPr>
              <w:rPr>
                <w:sz w:val="27"/>
                <w:szCs w:val="27"/>
              </w:rPr>
            </w:pPr>
          </w:p>
        </w:tc>
        <w:tc>
          <w:tcPr>
            <w:tcW w:w="5354" w:type="dxa"/>
          </w:tcPr>
          <w:p w:rsidR="006C3AA2" w:rsidRDefault="006C3AA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C3AA2">
        <w:tc>
          <w:tcPr>
            <w:tcW w:w="675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543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Ф.И.О. автора </w:t>
            </w:r>
          </w:p>
          <w:p w:rsidR="006C3AA2" w:rsidRDefault="006C3AA2">
            <w:pPr>
              <w:rPr>
                <w:sz w:val="27"/>
                <w:szCs w:val="27"/>
              </w:rPr>
            </w:pPr>
          </w:p>
        </w:tc>
        <w:tc>
          <w:tcPr>
            <w:tcW w:w="5354" w:type="dxa"/>
          </w:tcPr>
          <w:p w:rsidR="006C3AA2" w:rsidRDefault="006C3AA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C3AA2">
        <w:tc>
          <w:tcPr>
            <w:tcW w:w="675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3543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работы / учебы</w:t>
            </w:r>
          </w:p>
          <w:p w:rsidR="006C3AA2" w:rsidRDefault="006C3AA2">
            <w:pPr>
              <w:rPr>
                <w:sz w:val="27"/>
                <w:szCs w:val="27"/>
              </w:rPr>
            </w:pPr>
          </w:p>
        </w:tc>
        <w:tc>
          <w:tcPr>
            <w:tcW w:w="5354" w:type="dxa"/>
          </w:tcPr>
          <w:p w:rsidR="006C3AA2" w:rsidRDefault="006C3AA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C3AA2">
        <w:tc>
          <w:tcPr>
            <w:tcW w:w="675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3543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Должность</w:t>
            </w:r>
          </w:p>
        </w:tc>
        <w:tc>
          <w:tcPr>
            <w:tcW w:w="5354" w:type="dxa"/>
          </w:tcPr>
          <w:p w:rsidR="006C3AA2" w:rsidRDefault="006C3AA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C3AA2">
        <w:tc>
          <w:tcPr>
            <w:tcW w:w="675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543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Домашний адрес </w:t>
            </w:r>
          </w:p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указанием индекса</w:t>
            </w:r>
          </w:p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почтового отделения</w:t>
            </w:r>
          </w:p>
        </w:tc>
        <w:tc>
          <w:tcPr>
            <w:tcW w:w="5354" w:type="dxa"/>
          </w:tcPr>
          <w:p w:rsidR="006C3AA2" w:rsidRDefault="006C3AA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C3AA2">
        <w:trPr>
          <w:trHeight w:val="633"/>
        </w:trPr>
        <w:tc>
          <w:tcPr>
            <w:tcW w:w="675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543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Контактные телефоны</w:t>
            </w:r>
          </w:p>
          <w:p w:rsidR="006C3AA2" w:rsidRDefault="006C3AA2">
            <w:pPr>
              <w:rPr>
                <w:sz w:val="27"/>
                <w:szCs w:val="27"/>
              </w:rPr>
            </w:pPr>
          </w:p>
        </w:tc>
        <w:tc>
          <w:tcPr>
            <w:tcW w:w="5354" w:type="dxa"/>
          </w:tcPr>
          <w:p w:rsidR="006C3AA2" w:rsidRDefault="006C3AA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C3AA2">
        <w:trPr>
          <w:trHeight w:val="410"/>
        </w:trPr>
        <w:tc>
          <w:tcPr>
            <w:tcW w:w="675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3543" w:type="dxa"/>
          </w:tcPr>
          <w:p w:rsidR="006C3AA2" w:rsidRDefault="000637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e-mail</w:t>
            </w:r>
          </w:p>
          <w:p w:rsidR="006C3AA2" w:rsidRDefault="006C3AA2">
            <w:pPr>
              <w:rPr>
                <w:sz w:val="27"/>
                <w:szCs w:val="27"/>
              </w:rPr>
            </w:pPr>
          </w:p>
        </w:tc>
        <w:tc>
          <w:tcPr>
            <w:tcW w:w="5354" w:type="dxa"/>
          </w:tcPr>
          <w:p w:rsidR="006C3AA2" w:rsidRDefault="006C3AA2">
            <w:pPr>
              <w:rPr>
                <w:b/>
                <w:sz w:val="27"/>
                <w:szCs w:val="27"/>
              </w:rPr>
            </w:pPr>
          </w:p>
        </w:tc>
      </w:tr>
    </w:tbl>
    <w:p w:rsidR="006C3AA2" w:rsidRDefault="006C3AA2">
      <w:pPr>
        <w:rPr>
          <w:sz w:val="28"/>
          <w:szCs w:val="28"/>
        </w:rPr>
      </w:pPr>
    </w:p>
    <w:p w:rsidR="006C3AA2" w:rsidRDefault="00063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___________________/_______________________</w:t>
      </w:r>
    </w:p>
    <w:p w:rsidR="006C3AA2" w:rsidRDefault="00063783">
      <w:r>
        <w:rPr>
          <w:sz w:val="28"/>
          <w:szCs w:val="28"/>
        </w:rPr>
        <w:t xml:space="preserve">                                                             </w:t>
      </w:r>
      <w:r>
        <w:t>подпись                      расшифровка подписи</w:t>
      </w:r>
    </w:p>
    <w:p w:rsidR="006C3AA2" w:rsidRDefault="006C3AA2">
      <w:pPr>
        <w:rPr>
          <w:sz w:val="28"/>
          <w:szCs w:val="28"/>
        </w:rPr>
      </w:pPr>
    </w:p>
    <w:p w:rsidR="006C3AA2" w:rsidRDefault="00063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______________________/_______________________</w:t>
      </w:r>
    </w:p>
    <w:p w:rsidR="006C3AA2" w:rsidRDefault="00063783">
      <w:r>
        <w:rPr>
          <w:sz w:val="28"/>
          <w:szCs w:val="28"/>
        </w:rPr>
        <w:t xml:space="preserve">                                        </w:t>
      </w:r>
      <w:r>
        <w:t>подпись руководителя СМИ</w:t>
      </w:r>
      <w:r>
        <w:t xml:space="preserve">              расшифровка подписи</w:t>
      </w:r>
    </w:p>
    <w:sectPr w:rsidR="006C3AA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83" w:rsidRDefault="00063783">
      <w:r>
        <w:separator/>
      </w:r>
    </w:p>
  </w:endnote>
  <w:endnote w:type="continuationSeparator" w:id="0">
    <w:p w:rsidR="00063783" w:rsidRDefault="0006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83" w:rsidRDefault="00063783">
      <w:r>
        <w:separator/>
      </w:r>
    </w:p>
  </w:footnote>
  <w:footnote w:type="continuationSeparator" w:id="0">
    <w:p w:rsidR="00063783" w:rsidRDefault="0006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A0D"/>
    <w:multiLevelType w:val="hybridMultilevel"/>
    <w:tmpl w:val="EF32FC70"/>
    <w:lvl w:ilvl="0" w:tplc="FA6217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D07D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C466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A8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EF4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EF3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EFD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655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63E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42583"/>
    <w:multiLevelType w:val="hybridMultilevel"/>
    <w:tmpl w:val="B74692FC"/>
    <w:lvl w:ilvl="0" w:tplc="642C59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85C7D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AAAEC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2847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18A6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3482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08E96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843B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EE8F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24B6101"/>
    <w:multiLevelType w:val="hybridMultilevel"/>
    <w:tmpl w:val="6DB2CFFA"/>
    <w:lvl w:ilvl="0" w:tplc="5DAAB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62712">
      <w:start w:val="1"/>
      <w:numFmt w:val="lowerLetter"/>
      <w:lvlText w:val="%2."/>
      <w:lvlJc w:val="left"/>
      <w:pPr>
        <w:ind w:left="1440" w:hanging="360"/>
      </w:pPr>
    </w:lvl>
    <w:lvl w:ilvl="2" w:tplc="5EEE6DC6">
      <w:start w:val="1"/>
      <w:numFmt w:val="lowerRoman"/>
      <w:lvlText w:val="%3."/>
      <w:lvlJc w:val="right"/>
      <w:pPr>
        <w:ind w:left="2160" w:hanging="180"/>
      </w:pPr>
    </w:lvl>
    <w:lvl w:ilvl="3" w:tplc="A152668E">
      <w:start w:val="1"/>
      <w:numFmt w:val="decimal"/>
      <w:lvlText w:val="%4."/>
      <w:lvlJc w:val="left"/>
      <w:pPr>
        <w:ind w:left="2880" w:hanging="360"/>
      </w:pPr>
    </w:lvl>
    <w:lvl w:ilvl="4" w:tplc="B2A4CBE4">
      <w:start w:val="1"/>
      <w:numFmt w:val="lowerLetter"/>
      <w:lvlText w:val="%5."/>
      <w:lvlJc w:val="left"/>
      <w:pPr>
        <w:ind w:left="3600" w:hanging="360"/>
      </w:pPr>
    </w:lvl>
    <w:lvl w:ilvl="5" w:tplc="681A3244">
      <w:start w:val="1"/>
      <w:numFmt w:val="lowerRoman"/>
      <w:lvlText w:val="%6."/>
      <w:lvlJc w:val="right"/>
      <w:pPr>
        <w:ind w:left="4320" w:hanging="180"/>
      </w:pPr>
    </w:lvl>
    <w:lvl w:ilvl="6" w:tplc="DB62FF44">
      <w:start w:val="1"/>
      <w:numFmt w:val="decimal"/>
      <w:lvlText w:val="%7."/>
      <w:lvlJc w:val="left"/>
      <w:pPr>
        <w:ind w:left="5040" w:hanging="360"/>
      </w:pPr>
    </w:lvl>
    <w:lvl w:ilvl="7" w:tplc="918C2F04">
      <w:start w:val="1"/>
      <w:numFmt w:val="lowerLetter"/>
      <w:lvlText w:val="%8."/>
      <w:lvlJc w:val="left"/>
      <w:pPr>
        <w:ind w:left="5760" w:hanging="360"/>
      </w:pPr>
    </w:lvl>
    <w:lvl w:ilvl="8" w:tplc="256289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FAC"/>
    <w:multiLevelType w:val="hybridMultilevel"/>
    <w:tmpl w:val="32F0AC22"/>
    <w:lvl w:ilvl="0" w:tplc="0CF2D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DA738A">
      <w:start w:val="1"/>
      <w:numFmt w:val="lowerLetter"/>
      <w:lvlText w:val="%2."/>
      <w:lvlJc w:val="left"/>
      <w:pPr>
        <w:ind w:left="1440" w:hanging="360"/>
      </w:pPr>
    </w:lvl>
    <w:lvl w:ilvl="2" w:tplc="0DEEC766">
      <w:start w:val="1"/>
      <w:numFmt w:val="lowerRoman"/>
      <w:lvlText w:val="%3."/>
      <w:lvlJc w:val="right"/>
      <w:pPr>
        <w:ind w:left="2160" w:hanging="180"/>
      </w:pPr>
    </w:lvl>
    <w:lvl w:ilvl="3" w:tplc="26D2984C">
      <w:start w:val="1"/>
      <w:numFmt w:val="decimal"/>
      <w:lvlText w:val="%4."/>
      <w:lvlJc w:val="left"/>
      <w:pPr>
        <w:ind w:left="2880" w:hanging="360"/>
      </w:pPr>
    </w:lvl>
    <w:lvl w:ilvl="4" w:tplc="115A26D4">
      <w:start w:val="1"/>
      <w:numFmt w:val="lowerLetter"/>
      <w:lvlText w:val="%5."/>
      <w:lvlJc w:val="left"/>
      <w:pPr>
        <w:ind w:left="3600" w:hanging="360"/>
      </w:pPr>
    </w:lvl>
    <w:lvl w:ilvl="5" w:tplc="FD7055FC">
      <w:start w:val="1"/>
      <w:numFmt w:val="lowerRoman"/>
      <w:lvlText w:val="%6."/>
      <w:lvlJc w:val="right"/>
      <w:pPr>
        <w:ind w:left="4320" w:hanging="180"/>
      </w:pPr>
    </w:lvl>
    <w:lvl w:ilvl="6" w:tplc="026AD6CC">
      <w:start w:val="1"/>
      <w:numFmt w:val="decimal"/>
      <w:lvlText w:val="%7."/>
      <w:lvlJc w:val="left"/>
      <w:pPr>
        <w:ind w:left="5040" w:hanging="360"/>
      </w:pPr>
    </w:lvl>
    <w:lvl w:ilvl="7" w:tplc="E2740134">
      <w:start w:val="1"/>
      <w:numFmt w:val="lowerLetter"/>
      <w:lvlText w:val="%8."/>
      <w:lvlJc w:val="left"/>
      <w:pPr>
        <w:ind w:left="5760" w:hanging="360"/>
      </w:pPr>
    </w:lvl>
    <w:lvl w:ilvl="8" w:tplc="9BC211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5535E"/>
    <w:multiLevelType w:val="hybridMultilevel"/>
    <w:tmpl w:val="2A6E0E18"/>
    <w:lvl w:ilvl="0" w:tplc="F67EC84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ECE49BDE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75A5B0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6DA44FE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1A2EBF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C8A1D98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8F428182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CE006608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87046B4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0AB4004"/>
    <w:multiLevelType w:val="hybridMultilevel"/>
    <w:tmpl w:val="112E9838"/>
    <w:lvl w:ilvl="0" w:tplc="01545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8A6F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61D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26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0F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C2B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E53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64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903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8472A"/>
    <w:multiLevelType w:val="hybridMultilevel"/>
    <w:tmpl w:val="94227A86"/>
    <w:lvl w:ilvl="0" w:tplc="FF9CCBFC">
      <w:start w:val="1"/>
      <w:numFmt w:val="bullet"/>
      <w:lvlText w:val="-"/>
      <w:lvlJc w:val="left"/>
      <w:pPr>
        <w:tabs>
          <w:tab w:val="num" w:pos="3003"/>
        </w:tabs>
        <w:ind w:left="3003" w:hanging="870"/>
      </w:pPr>
      <w:rPr>
        <w:rFonts w:ascii="Times New Roman" w:eastAsia="Times New Roman" w:hAnsi="Times New Roman" w:cs="Times New Roman" w:hint="default"/>
      </w:rPr>
    </w:lvl>
    <w:lvl w:ilvl="1" w:tplc="34006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5251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EE6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0604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AC7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0F7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60A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3436A"/>
    <w:multiLevelType w:val="hybridMultilevel"/>
    <w:tmpl w:val="17EE8B8E"/>
    <w:lvl w:ilvl="0" w:tplc="43543B3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6B611E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178C83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194D27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7603E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12600E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4BE6AD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652FAC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503AA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3402EA7"/>
    <w:multiLevelType w:val="hybridMultilevel"/>
    <w:tmpl w:val="EEDAA1A2"/>
    <w:lvl w:ilvl="0" w:tplc="663ECE6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94109A88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CFBAA9BE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88A5E14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C08EBEEA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C8F4F602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6E2624EE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36D1D0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93326B82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93805C2"/>
    <w:multiLevelType w:val="hybridMultilevel"/>
    <w:tmpl w:val="44D2B670"/>
    <w:lvl w:ilvl="0" w:tplc="5E50AF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C08910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9AE3D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D66CE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3EBD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3A6C6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670F5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B42A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9EEB1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AAA68B7"/>
    <w:multiLevelType w:val="hybridMultilevel"/>
    <w:tmpl w:val="0450AC98"/>
    <w:lvl w:ilvl="0" w:tplc="CD0A91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1C6DD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EEEE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0F614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8ED2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0A3F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E6D2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45EBE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A56D9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50076EA"/>
    <w:multiLevelType w:val="hybridMultilevel"/>
    <w:tmpl w:val="881AC922"/>
    <w:lvl w:ilvl="0" w:tplc="90848B5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9E01446">
      <w:start w:val="1"/>
      <w:numFmt w:val="lowerLetter"/>
      <w:lvlText w:val="%2."/>
      <w:lvlJc w:val="left"/>
      <w:pPr>
        <w:ind w:left="1800" w:hanging="360"/>
      </w:pPr>
    </w:lvl>
    <w:lvl w:ilvl="2" w:tplc="294807CE">
      <w:start w:val="1"/>
      <w:numFmt w:val="lowerRoman"/>
      <w:lvlText w:val="%3."/>
      <w:lvlJc w:val="right"/>
      <w:pPr>
        <w:ind w:left="2520" w:hanging="180"/>
      </w:pPr>
    </w:lvl>
    <w:lvl w:ilvl="3" w:tplc="DF08BFCA">
      <w:start w:val="1"/>
      <w:numFmt w:val="decimal"/>
      <w:lvlText w:val="%4."/>
      <w:lvlJc w:val="left"/>
      <w:pPr>
        <w:ind w:left="3240" w:hanging="360"/>
      </w:pPr>
    </w:lvl>
    <w:lvl w:ilvl="4" w:tplc="4EDEF7F6">
      <w:start w:val="1"/>
      <w:numFmt w:val="lowerLetter"/>
      <w:lvlText w:val="%5."/>
      <w:lvlJc w:val="left"/>
      <w:pPr>
        <w:ind w:left="3960" w:hanging="360"/>
      </w:pPr>
    </w:lvl>
    <w:lvl w:ilvl="5" w:tplc="57A4A84E">
      <w:start w:val="1"/>
      <w:numFmt w:val="lowerRoman"/>
      <w:lvlText w:val="%6."/>
      <w:lvlJc w:val="right"/>
      <w:pPr>
        <w:ind w:left="4680" w:hanging="180"/>
      </w:pPr>
    </w:lvl>
    <w:lvl w:ilvl="6" w:tplc="5366E95E">
      <w:start w:val="1"/>
      <w:numFmt w:val="decimal"/>
      <w:lvlText w:val="%7."/>
      <w:lvlJc w:val="left"/>
      <w:pPr>
        <w:ind w:left="5400" w:hanging="360"/>
      </w:pPr>
    </w:lvl>
    <w:lvl w:ilvl="7" w:tplc="5F98C4D0">
      <w:start w:val="1"/>
      <w:numFmt w:val="lowerLetter"/>
      <w:lvlText w:val="%8."/>
      <w:lvlJc w:val="left"/>
      <w:pPr>
        <w:ind w:left="6120" w:hanging="360"/>
      </w:pPr>
    </w:lvl>
    <w:lvl w:ilvl="8" w:tplc="F4C4B99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E041DE"/>
    <w:multiLevelType w:val="hybridMultilevel"/>
    <w:tmpl w:val="494AEE4E"/>
    <w:lvl w:ilvl="0" w:tplc="B84E3FF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450474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ED2AD4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40422C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36212A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BD2B8C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516907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E3262F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6DA09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D620B0A"/>
    <w:multiLevelType w:val="hybridMultilevel"/>
    <w:tmpl w:val="6F381818"/>
    <w:lvl w:ilvl="0" w:tplc="C470B0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783790">
      <w:start w:val="1"/>
      <w:numFmt w:val="lowerLetter"/>
      <w:lvlText w:val="%2."/>
      <w:lvlJc w:val="left"/>
      <w:pPr>
        <w:ind w:left="1440" w:hanging="360"/>
      </w:pPr>
    </w:lvl>
    <w:lvl w:ilvl="2" w:tplc="D9149664">
      <w:start w:val="1"/>
      <w:numFmt w:val="lowerRoman"/>
      <w:lvlText w:val="%3."/>
      <w:lvlJc w:val="right"/>
      <w:pPr>
        <w:ind w:left="2160" w:hanging="180"/>
      </w:pPr>
    </w:lvl>
    <w:lvl w:ilvl="3" w:tplc="07546C4A">
      <w:start w:val="1"/>
      <w:numFmt w:val="decimal"/>
      <w:lvlText w:val="%4."/>
      <w:lvlJc w:val="left"/>
      <w:pPr>
        <w:ind w:left="2880" w:hanging="360"/>
      </w:pPr>
    </w:lvl>
    <w:lvl w:ilvl="4" w:tplc="F4865532">
      <w:start w:val="1"/>
      <w:numFmt w:val="lowerLetter"/>
      <w:lvlText w:val="%5."/>
      <w:lvlJc w:val="left"/>
      <w:pPr>
        <w:ind w:left="3600" w:hanging="360"/>
      </w:pPr>
    </w:lvl>
    <w:lvl w:ilvl="5" w:tplc="F3E2BDEA">
      <w:start w:val="1"/>
      <w:numFmt w:val="lowerRoman"/>
      <w:lvlText w:val="%6."/>
      <w:lvlJc w:val="right"/>
      <w:pPr>
        <w:ind w:left="4320" w:hanging="180"/>
      </w:pPr>
    </w:lvl>
    <w:lvl w:ilvl="6" w:tplc="32509A68">
      <w:start w:val="1"/>
      <w:numFmt w:val="decimal"/>
      <w:lvlText w:val="%7."/>
      <w:lvlJc w:val="left"/>
      <w:pPr>
        <w:ind w:left="5040" w:hanging="360"/>
      </w:pPr>
    </w:lvl>
    <w:lvl w:ilvl="7" w:tplc="EFCE5DE2">
      <w:start w:val="1"/>
      <w:numFmt w:val="lowerLetter"/>
      <w:lvlText w:val="%8."/>
      <w:lvlJc w:val="left"/>
      <w:pPr>
        <w:ind w:left="5760" w:hanging="360"/>
      </w:pPr>
    </w:lvl>
    <w:lvl w:ilvl="8" w:tplc="318E5D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5555C"/>
    <w:multiLevelType w:val="hybridMultilevel"/>
    <w:tmpl w:val="FA1CAD34"/>
    <w:lvl w:ilvl="0" w:tplc="53F8D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486D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00BC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69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245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A074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2B0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ABB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0A5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75938"/>
    <w:multiLevelType w:val="hybridMultilevel"/>
    <w:tmpl w:val="E252FFC8"/>
    <w:lvl w:ilvl="0" w:tplc="4BD4653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62C0E4F4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F60E986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3978397E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95443D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93D281C6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CAACB94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A010090E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A1CEF7DE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14"/>
  </w:num>
  <w:num w:numId="7">
    <w:abstractNumId w:val="15"/>
  </w:num>
  <w:num w:numId="8">
    <w:abstractNumId w:val="8"/>
  </w:num>
  <w:num w:numId="9">
    <w:abstractNumId w:val="6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AA2"/>
    <w:rsid w:val="00063783"/>
    <w:rsid w:val="006C3AA2"/>
    <w:rsid w:val="00C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83540-FF31-46E8-B3E9-60FAF34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11"/>
    <w:next w:val="1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11"/>
    <w:next w:val="1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11"/>
    <w:next w:val="1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11"/>
    <w:next w:val="1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11"/>
    <w:next w:val="1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11"/>
    <w:next w:val="1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11"/>
    <w:next w:val="1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11"/>
    <w:next w:val="1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11"/>
    <w:next w:val="11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11"/>
    <w:next w:val="11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11"/>
    <w:next w:val="1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11"/>
    <w:next w:val="1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11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11"/>
    <w:next w:val="1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11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11"/>
    <w:link w:val="af2"/>
    <w:uiPriority w:val="99"/>
    <w:semiHidden/>
    <w:unhideWhenUsed/>
    <w:pPr>
      <w:spacing w:after="0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11"/>
    <w:next w:val="11"/>
    <w:uiPriority w:val="39"/>
    <w:unhideWhenUsed/>
    <w:pPr>
      <w:spacing w:after="57"/>
    </w:pPr>
  </w:style>
  <w:style w:type="paragraph" w:styleId="24">
    <w:name w:val="toc 2"/>
    <w:basedOn w:val="11"/>
    <w:next w:val="11"/>
    <w:uiPriority w:val="39"/>
    <w:unhideWhenUsed/>
    <w:pPr>
      <w:spacing w:after="57"/>
      <w:ind w:left="283"/>
    </w:pPr>
  </w:style>
  <w:style w:type="paragraph" w:styleId="32">
    <w:name w:val="toc 3"/>
    <w:basedOn w:val="11"/>
    <w:next w:val="11"/>
    <w:uiPriority w:val="39"/>
    <w:unhideWhenUsed/>
    <w:pPr>
      <w:spacing w:after="57"/>
      <w:ind w:left="567"/>
    </w:pPr>
  </w:style>
  <w:style w:type="paragraph" w:styleId="42">
    <w:name w:val="toc 4"/>
    <w:basedOn w:val="11"/>
    <w:next w:val="11"/>
    <w:uiPriority w:val="39"/>
    <w:unhideWhenUsed/>
    <w:pPr>
      <w:spacing w:after="57"/>
      <w:ind w:left="850"/>
    </w:pPr>
  </w:style>
  <w:style w:type="paragraph" w:styleId="52">
    <w:name w:val="toc 5"/>
    <w:basedOn w:val="11"/>
    <w:next w:val="11"/>
    <w:uiPriority w:val="39"/>
    <w:unhideWhenUsed/>
    <w:pPr>
      <w:spacing w:after="57"/>
      <w:ind w:left="1134"/>
    </w:pPr>
  </w:style>
  <w:style w:type="paragraph" w:styleId="61">
    <w:name w:val="toc 6"/>
    <w:basedOn w:val="11"/>
    <w:next w:val="11"/>
    <w:uiPriority w:val="39"/>
    <w:unhideWhenUsed/>
    <w:pPr>
      <w:spacing w:after="57"/>
      <w:ind w:left="1417"/>
    </w:pPr>
  </w:style>
  <w:style w:type="paragraph" w:styleId="71">
    <w:name w:val="toc 7"/>
    <w:basedOn w:val="11"/>
    <w:next w:val="11"/>
    <w:uiPriority w:val="39"/>
    <w:unhideWhenUsed/>
    <w:pPr>
      <w:spacing w:after="57"/>
      <w:ind w:left="1701"/>
    </w:pPr>
  </w:style>
  <w:style w:type="paragraph" w:styleId="81">
    <w:name w:val="toc 8"/>
    <w:basedOn w:val="11"/>
    <w:next w:val="11"/>
    <w:uiPriority w:val="39"/>
    <w:unhideWhenUsed/>
    <w:pPr>
      <w:spacing w:after="57"/>
      <w:ind w:left="1984"/>
    </w:pPr>
  </w:style>
  <w:style w:type="paragraph" w:styleId="91">
    <w:name w:val="toc 9"/>
    <w:basedOn w:val="11"/>
    <w:next w:val="11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11"/>
    <w:next w:val="11"/>
    <w:uiPriority w:val="99"/>
    <w:unhideWhenUsed/>
    <w:pPr>
      <w:spacing w:after="0"/>
    </w:pPr>
  </w:style>
  <w:style w:type="paragraph" w:styleId="af6">
    <w:name w:val="Body Text Indent"/>
    <w:basedOn w:val="a"/>
    <w:pPr>
      <w:ind w:firstLine="708"/>
      <w:jc w:val="both"/>
    </w:pPr>
    <w:rPr>
      <w:sz w:val="28"/>
    </w:rPr>
  </w:style>
  <w:style w:type="paragraph" w:styleId="33">
    <w:name w:val="Body Text Indent 3"/>
    <w:basedOn w:val="a"/>
    <w:pPr>
      <w:ind w:firstLine="708"/>
    </w:pPr>
    <w:rPr>
      <w:i/>
      <w:iCs/>
      <w:sz w:val="28"/>
    </w:rPr>
  </w:style>
  <w:style w:type="paragraph" w:customStyle="1" w:styleId="11">
    <w:name w:val="Обычный1"/>
    <w:pPr>
      <w:spacing w:before="100" w:after="100"/>
    </w:pPr>
    <w:rPr>
      <w:sz w:val="24"/>
    </w:rPr>
  </w:style>
  <w:style w:type="paragraph" w:styleId="af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Pr>
      <w:sz w:val="24"/>
      <w:szCs w:val="24"/>
    </w:rPr>
  </w:style>
  <w:style w:type="character" w:styleId="afa">
    <w:name w:val="Hyperlink"/>
    <w:rPr>
      <w:color w:val="0000FF"/>
      <w:u w:val="single"/>
    </w:rPr>
  </w:style>
  <w:style w:type="paragraph" w:styleId="afb">
    <w:name w:val="Normal (Web)"/>
    <w:basedOn w:val="a"/>
    <w:pPr>
      <w:spacing w:before="100" w:beforeAutospacing="1" w:after="100" w:afterAutospacing="1"/>
    </w:pPr>
  </w:style>
  <w:style w:type="character" w:styleId="afc">
    <w:name w:val="Strong"/>
    <w:qFormat/>
    <w:rPr>
      <w:b/>
      <w:bCs/>
    </w:rPr>
  </w:style>
  <w:style w:type="paragraph" w:styleId="afd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link w:val="afd"/>
    <w:rPr>
      <w:sz w:val="24"/>
      <w:szCs w:val="24"/>
    </w:r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Содержимое таблицы"/>
    <w:basedOn w:val="a"/>
    <w:pPr>
      <w:widowControl w:val="0"/>
      <w:suppressLineNumbers/>
    </w:pPr>
    <w:rPr>
      <w:rFonts w:eastAsia="Andale Sans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n2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sk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5132</Characters>
  <Application>Microsoft Office Word</Application>
  <DocSecurity>0</DocSecurity>
  <Lines>42</Lines>
  <Paragraphs>12</Paragraphs>
  <ScaleCrop>false</ScaleCrop>
  <Company>12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*</dc:creator>
  <cp:keywords/>
  <cp:lastModifiedBy>Olga</cp:lastModifiedBy>
  <cp:revision>6</cp:revision>
  <dcterms:created xsi:type="dcterms:W3CDTF">2024-03-11T04:48:00Z</dcterms:created>
  <dcterms:modified xsi:type="dcterms:W3CDTF">2024-10-21T07:28:00Z</dcterms:modified>
</cp:coreProperties>
</file>